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5481" w14:textId="36AFB0C5" w:rsidR="0071263A" w:rsidRPr="00813B60" w:rsidRDefault="0071263A" w:rsidP="0071263A">
      <w:pPr>
        <w:suppressAutoHyphens/>
        <w:spacing w:before="60" w:after="120" w:line="240" w:lineRule="auto"/>
        <w:ind w:left="142"/>
        <w:jc w:val="both"/>
        <w:rPr>
          <w:rFonts w:ascii="Playfair Display" w:eastAsia="Times New Roman" w:hAnsi="Playfair Display" w:cs="Times New Roman"/>
          <w:b/>
          <w:sz w:val="20"/>
          <w:szCs w:val="20"/>
        </w:rPr>
      </w:pPr>
      <w:r w:rsidRPr="00813B60">
        <w:rPr>
          <w:rFonts w:ascii="Playfair Display" w:hAnsi="Playfair Display"/>
          <w:b/>
          <w:sz w:val="20"/>
          <w:szCs w:val="20"/>
        </w:rPr>
        <w:t>Personal and professional datasheet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2263"/>
      </w:tblGrid>
      <w:tr w:rsidR="00044B38" w:rsidRPr="00813B60" w14:paraId="7A19B6D5" w14:textId="77777777" w:rsidTr="008F0CFE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3EC416" w14:textId="24017767" w:rsidR="00044B38" w:rsidRPr="00813B60" w:rsidRDefault="00044B38" w:rsidP="008F0CFE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>Name</w:t>
            </w:r>
            <w:r w:rsidR="0022288B" w:rsidRPr="00813B60">
              <w:rPr>
                <w:rFonts w:ascii="Playfair Display" w:hAnsi="Playfair Display"/>
                <w:sz w:val="20"/>
                <w:szCs w:val="20"/>
              </w:rPr>
              <w:t>:</w:t>
            </w: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</w:t>
            </w:r>
            <w:proofErr w:type="spellStart"/>
            <w:r w:rsidR="00604C2D" w:rsidRPr="00813B60">
              <w:rPr>
                <w:rFonts w:ascii="Playfair Display" w:hAnsi="Playfair Display"/>
                <w:b/>
                <w:bCs/>
                <w:sz w:val="20"/>
                <w:szCs w:val="20"/>
              </w:rPr>
              <w:t>Dr.</w:t>
            </w:r>
            <w:proofErr w:type="spellEnd"/>
            <w:r w:rsidR="00604C2D" w:rsidRPr="00813B60">
              <w:rPr>
                <w:rFonts w:ascii="Playfair Display" w:hAnsi="Playfair Displa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4C2D" w:rsidRPr="00813B60">
              <w:rPr>
                <w:rFonts w:ascii="Playfair Display" w:hAnsi="Playfair Display"/>
                <w:b/>
                <w:bCs/>
                <w:sz w:val="20"/>
                <w:szCs w:val="20"/>
              </w:rPr>
              <w:t>habil</w:t>
            </w:r>
            <w:proofErr w:type="spellEnd"/>
            <w:r w:rsidR="00604C2D" w:rsidRPr="00813B60">
              <w:rPr>
                <w:rFonts w:ascii="Playfair Display" w:hAnsi="Playfair Display"/>
                <w:b/>
                <w:bCs/>
                <w:sz w:val="20"/>
                <w:szCs w:val="20"/>
              </w:rPr>
              <w:t>.</w:t>
            </w:r>
            <w:r w:rsidR="00760952">
              <w:rPr>
                <w:rFonts w:ascii="Playfair Display" w:hAnsi="Playfair Display"/>
                <w:b/>
                <w:bCs/>
                <w:sz w:val="20"/>
                <w:szCs w:val="20"/>
              </w:rPr>
              <w:t xml:space="preserve"> Adrián </w:t>
            </w:r>
            <w:proofErr w:type="spellStart"/>
            <w:r w:rsidR="00760952">
              <w:rPr>
                <w:rFonts w:ascii="Playfair Display" w:hAnsi="Playfair Display"/>
                <w:b/>
                <w:bCs/>
                <w:sz w:val="20"/>
                <w:szCs w:val="20"/>
              </w:rPr>
              <w:t>Szilárd</w:t>
            </w:r>
            <w:proofErr w:type="spellEnd"/>
            <w:r w:rsidR="00760952">
              <w:rPr>
                <w:rFonts w:ascii="Playfair Display" w:hAnsi="Playfair Display"/>
                <w:b/>
                <w:bCs/>
                <w:sz w:val="20"/>
                <w:szCs w:val="20"/>
              </w:rPr>
              <w:t xml:space="preserve"> Nagy </w:t>
            </w:r>
            <w:r w:rsidR="003E0ABD">
              <w:rPr>
                <w:rFonts w:ascii="Playfair Display" w:hAnsi="Playfair Display"/>
                <w:b/>
                <w:bCs/>
                <w:sz w:val="20"/>
                <w:szCs w:val="20"/>
              </w:rPr>
              <w:t>(Univ</w:t>
            </w:r>
            <w:r w:rsidR="00760952">
              <w:rPr>
                <w:rFonts w:ascii="Playfair Display" w:hAnsi="Playfair Display"/>
                <w:b/>
                <w:bCs/>
                <w:sz w:val="20"/>
                <w:szCs w:val="20"/>
              </w:rPr>
              <w:t>ersity</w:t>
            </w:r>
            <w:r w:rsidR="003E0ABD">
              <w:rPr>
                <w:rFonts w:ascii="Playfair Display" w:hAnsi="Playfair Display"/>
                <w:b/>
                <w:bCs/>
                <w:sz w:val="20"/>
                <w:szCs w:val="20"/>
              </w:rPr>
              <w:t xml:space="preserve"> of Debrecen, HUN)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F5570F" w14:textId="6E3DC445" w:rsidR="00044B38" w:rsidRPr="00813B60" w:rsidRDefault="0022288B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Year of </w:t>
            </w:r>
            <w:r w:rsidR="00044B38" w:rsidRPr="00813B60">
              <w:rPr>
                <w:rFonts w:ascii="Playfair Display" w:hAnsi="Playfair Display"/>
                <w:sz w:val="20"/>
                <w:szCs w:val="20"/>
              </w:rPr>
              <w:t xml:space="preserve">birth: </w:t>
            </w:r>
            <w:r w:rsidRPr="00813B60">
              <w:rPr>
                <w:rFonts w:ascii="Playfair Display" w:hAnsi="Playfair Display"/>
                <w:sz w:val="20"/>
                <w:szCs w:val="20"/>
              </w:rPr>
              <w:t>197</w:t>
            </w:r>
            <w:r w:rsidR="00760952">
              <w:rPr>
                <w:rFonts w:ascii="Playfair Display" w:hAnsi="Playfair Display"/>
                <w:sz w:val="20"/>
                <w:szCs w:val="20"/>
              </w:rPr>
              <w:t>5</w:t>
            </w:r>
          </w:p>
        </w:tc>
      </w:tr>
      <w:tr w:rsidR="00044B38" w:rsidRPr="00813B60" w14:paraId="48ADCD42" w14:textId="77777777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880828" w14:textId="77777777" w:rsidR="00044B38" w:rsidRPr="00813B60" w:rsidRDefault="00044B38" w:rsidP="00D13AA1">
            <w:p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  <w:shd w:val="clear" w:color="auto" w:fill="C0C0C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College or university degree and qualification, </w:t>
            </w:r>
            <w:proofErr w:type="gramStart"/>
            <w:r w:rsidRPr="00813B60">
              <w:rPr>
                <w:rFonts w:ascii="Playfair Display" w:hAnsi="Playfair Display"/>
                <w:sz w:val="20"/>
                <w:szCs w:val="20"/>
              </w:rPr>
              <w:t>issuer</w:t>
            </w:r>
            <w:proofErr w:type="gram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and year of the diploma </w:t>
            </w:r>
          </w:p>
        </w:tc>
      </w:tr>
      <w:tr w:rsidR="00044B38" w:rsidRPr="00813B60" w14:paraId="2676DFA9" w14:textId="77777777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4CEF0D" w14:textId="72532F0C" w:rsidR="00074CC3" w:rsidRDefault="00442F86" w:rsidP="00B8177E">
            <w:p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813B6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BSc and MSc</w:t>
            </w:r>
            <w:r w:rsidR="008C3102" w:rsidRPr="00813B6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one-tier programme</w:t>
            </w:r>
            <w:r w:rsidRPr="00813B6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in </w:t>
            </w:r>
            <w:r w:rsidR="00074CC3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A</w:t>
            </w:r>
            <w:r w:rsid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grobusiness 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E</w:t>
            </w:r>
            <w:r w:rsid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ng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i</w:t>
            </w:r>
            <w:r w:rsid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n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e</w:t>
            </w:r>
            <w:r w:rsid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ering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, </w:t>
            </w:r>
            <w:r w:rsidR="0040120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University of Debrecen 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(</w:t>
            </w:r>
            <w:r w:rsidR="00074CC3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2001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)</w:t>
            </w:r>
          </w:p>
          <w:p w14:paraId="414CCFCC" w14:textId="5B9A596D" w:rsidR="00B8177E" w:rsidRPr="00074CC3" w:rsidRDefault="004C5378" w:rsidP="00074CC3">
            <w:p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Master of </w:t>
            </w:r>
            <w:r w:rsidR="00B8177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Business </w:t>
            </w:r>
            <w:r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Administration</w:t>
            </w:r>
            <w:r w:rsidR="00B8177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(MBA), </w:t>
            </w:r>
            <w:r w:rsidR="00B8177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University of Debrecen (2009)</w:t>
            </w:r>
          </w:p>
          <w:p w14:paraId="4EA837F0" w14:textId="12963758" w:rsidR="00074CC3" w:rsidRPr="00813B60" w:rsidRDefault="00074CC3" w:rsidP="0040120E">
            <w:p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813B6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MSc in </w:t>
            </w:r>
            <w:r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Sports </w:t>
            </w:r>
            <w:r w:rsidRPr="00813B6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Economics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, </w:t>
            </w:r>
            <w:r w:rsidR="0040120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University of Debrecen (20</w:t>
            </w:r>
            <w:r w:rsidR="0040120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1</w:t>
            </w:r>
            <w:r w:rsidR="0040120E" w:rsidRPr="00B8177E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9)</w:t>
            </w:r>
          </w:p>
        </w:tc>
      </w:tr>
      <w:tr w:rsidR="00044B38" w:rsidRPr="00813B60" w14:paraId="760548B8" w14:textId="77777777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6F1855" w14:textId="77777777" w:rsidR="00044B38" w:rsidRPr="00813B60" w:rsidRDefault="00044B38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Current workplace(s), position(s) listed in the appointment, in case of multiple workplaces, </w:t>
            </w:r>
            <w:r w:rsidRPr="00813B60">
              <w:rPr>
                <w:rFonts w:ascii="Playfair Display" w:hAnsi="Playfair Display"/>
                <w:sz w:val="20"/>
                <w:szCs w:val="20"/>
                <w:u w:val="single"/>
              </w:rPr>
              <w:t>underline</w:t>
            </w: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the institution you have a “declaration of exclusivity” (accreditation) with. </w:t>
            </w:r>
          </w:p>
        </w:tc>
      </w:tr>
      <w:tr w:rsidR="00044B38" w:rsidRPr="00813B60" w14:paraId="5A9F212D" w14:textId="77777777" w:rsidTr="00E37B2E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8BCBF" w14:textId="77777777" w:rsidR="00044B38" w:rsidRPr="004C5378" w:rsidRDefault="00E37B2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</w:pPr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Associate Professor</w:t>
            </w:r>
            <w:r w:rsidR="00B523E0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,</w:t>
            </w:r>
            <w:r w:rsidR="0022288B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 </w:t>
            </w:r>
            <w:r w:rsidR="0040120E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Department of Business Economics, </w:t>
            </w:r>
            <w:r w:rsidR="0022288B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Faculty of Economics and Business, University of Debrecen</w:t>
            </w:r>
          </w:p>
          <w:p w14:paraId="439C34B7" w14:textId="4BC41F1F" w:rsidR="004C5378" w:rsidRPr="00813B60" w:rsidRDefault="004C5378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Managing director, </w:t>
            </w:r>
            <w:proofErr w:type="spellStart"/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Debreceni</w:t>
            </w:r>
            <w:proofErr w:type="spellEnd"/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 Universitas Non-Profit Organisation</w:t>
            </w:r>
          </w:p>
        </w:tc>
      </w:tr>
      <w:tr w:rsidR="00044B38" w:rsidRPr="00813B60" w14:paraId="1EAADA99" w14:textId="77777777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C8AD3E" w14:textId="77777777" w:rsidR="00044B38" w:rsidRPr="00813B60" w:rsidRDefault="00044B38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color w:val="C00000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>Scientific degree (PhD, Csc, DLA) (in case of a recent PhD/DLA (</w:t>
            </w:r>
            <w:proofErr w:type="gramStart"/>
            <w:r w:rsidRPr="00813B60">
              <w:rPr>
                <w:rFonts w:ascii="Playfair Display" w:hAnsi="Playfair Display"/>
                <w:sz w:val="20"/>
                <w:szCs w:val="20"/>
              </w:rPr>
              <w:t>i.e.</w:t>
            </w:r>
            <w:proofErr w:type="gram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within 5 years) add the title of the dissertation as well) or Academy of Sciences/Arts title/membership (“</w:t>
            </w:r>
            <w:proofErr w:type="spellStart"/>
            <w:r w:rsidRPr="00813B60">
              <w:rPr>
                <w:rFonts w:ascii="Playfair Display" w:hAnsi="Playfair Display"/>
                <w:sz w:val="20"/>
                <w:szCs w:val="20"/>
              </w:rPr>
              <w:t>dr.</w:t>
            </w:r>
            <w:proofErr w:type="spell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habil” title, doctor of the Hungarian Academy of Sciences (DSc) title; by indicating the discipline and the date), other titles</w:t>
            </w:r>
          </w:p>
        </w:tc>
      </w:tr>
      <w:tr w:rsidR="00044B38" w:rsidRPr="00813B60" w14:paraId="3ACA7855" w14:textId="77777777" w:rsidTr="0022288B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C7ECC5" w14:textId="0A11A00B" w:rsidR="00044B38" w:rsidRPr="004C5378" w:rsidRDefault="00035E31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</w:pPr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PhD in </w:t>
            </w:r>
            <w:r w:rsidR="0040120E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Management and Business</w:t>
            </w:r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, 200</w:t>
            </w:r>
            <w:r w:rsidR="0040120E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6</w:t>
            </w:r>
          </w:p>
          <w:p w14:paraId="20E636A1" w14:textId="592C0F07" w:rsidR="00035E31" w:rsidRPr="00813B60" w:rsidRDefault="00035E31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Dr. habil. </w:t>
            </w:r>
            <w:r w:rsidR="00B033C8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="00B033C8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in</w:t>
            </w:r>
            <w:proofErr w:type="gramEnd"/>
            <w:r w:rsidR="00B033C8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 xml:space="preserve"> Management and Business), 202</w:t>
            </w:r>
            <w:r w:rsidR="0040120E" w:rsidRPr="004C5378">
              <w:rPr>
                <w:rFonts w:ascii="Playfair Display" w:eastAsia="Times New Roman" w:hAnsi="Playfair Display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044B38" w:rsidRPr="00813B60" w14:paraId="6C958B83" w14:textId="77777777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77376A" w14:textId="77777777" w:rsidR="00044B38" w:rsidRPr="00813B60" w:rsidRDefault="00044B38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>Educational activity so far</w:t>
            </w:r>
            <w:r w:rsidRPr="00813B60">
              <w:rPr>
                <w:rFonts w:ascii="Playfair Display" w:hAnsi="Playfair Display"/>
                <w:i/>
                <w:sz w:val="20"/>
                <w:szCs w:val="20"/>
              </w:rPr>
              <w:t xml:space="preserve"> </w:t>
            </w:r>
          </w:p>
        </w:tc>
      </w:tr>
      <w:tr w:rsidR="00044B38" w:rsidRPr="00813B60" w14:paraId="293D3CCB" w14:textId="77777777" w:rsidTr="00580A1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64C3F" w14:textId="1F01EE53" w:rsidR="00C9571E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Time spent in higher education: 2</w:t>
            </w:r>
            <w:r w:rsidR="002F3FDA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4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years</w:t>
            </w:r>
            <w:proofErr w:type="gramEnd"/>
          </w:p>
          <w:p w14:paraId="605380AB" w14:textId="27B11EB1" w:rsidR="00F517BC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English language teaching experience </w:t>
            </w:r>
            <w:r w:rsidR="002F3FDA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5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years</w:t>
            </w:r>
          </w:p>
          <w:p w14:paraId="520015E1" w14:textId="0B9FC721" w:rsidR="004C5378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Courses </w:t>
            </w:r>
            <w:proofErr w:type="gram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taught:</w:t>
            </w:r>
            <w:proofErr w:type="gramEnd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undergraduate, bachelor </w:t>
            </w:r>
            <w:r w:rsidR="00F517BC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and 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master courses, in Hungarian and English, lectures and seminars in </w:t>
            </w:r>
            <w:r w:rsidR="004C5378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Sectoral economics, Banking, Banking operations, Economics of individual and team sports, Innovation methodology, Small business development policy, Media economics, Project management, Business economics, Business management</w:t>
            </w:r>
            <w:r w:rsidR="00B859DA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.</w:t>
            </w:r>
          </w:p>
          <w:p w14:paraId="7DEE3943" w14:textId="0FA3C0DC" w:rsidR="00C9571E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Numerous lectures in English and </w:t>
            </w:r>
            <w:r w:rsidR="00A57720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German 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in Europe</w:t>
            </w:r>
          </w:p>
          <w:p w14:paraId="24F6AB00" w14:textId="182A754A" w:rsidR="00C9571E" w:rsidRPr="00A57720" w:rsidRDefault="00C9571E" w:rsidP="00A57720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Development of new courses, both in Hungarian and English, at different levels of education</w:t>
            </w:r>
          </w:p>
          <w:p w14:paraId="260AEF2D" w14:textId="6FB41D11" w:rsidR="00C9571E" w:rsidRPr="00A57720" w:rsidRDefault="00887008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Program </w:t>
            </w:r>
            <w:proofErr w:type="gram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coordinator:</w:t>
            </w:r>
            <w:r w:rsidR="00C9571E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:</w:t>
            </w:r>
            <w:proofErr w:type="gramEnd"/>
            <w:r w:rsidR="00C9571E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Master of</w:t>
            </w:r>
            <w:r w:rsidR="00B859DA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Business Administration</w:t>
            </w:r>
          </w:p>
          <w:p w14:paraId="0C865277" w14:textId="33DBB249" w:rsidR="00C9571E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Consultancy role: </w:t>
            </w:r>
            <w:r w:rsidR="00AE42BF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150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students (</w:t>
            </w:r>
            <w:r w:rsidR="00887008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post</w:t>
            </w:r>
            <w:r w:rsidR="00CA1063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-</w:t>
            </w:r>
            <w:r w:rsidR="00887008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secondary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education, </w:t>
            </w:r>
            <w:proofErr w:type="gram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bachelor's</w:t>
            </w:r>
            <w:proofErr w:type="gramEnd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and master's degree). </w:t>
            </w:r>
          </w:p>
          <w:p w14:paraId="18164CCA" w14:textId="77777777" w:rsidR="00C9571E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Doctoral functions:</w:t>
            </w:r>
          </w:p>
          <w:p w14:paraId="70BB709F" w14:textId="7E213D5C" w:rsidR="00C9571E" w:rsidRPr="00A57720" w:rsidRDefault="00C9571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- current: </w:t>
            </w:r>
            <w:r w:rsidR="00B859DA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U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D </w:t>
            </w:r>
            <w:proofErr w:type="spell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Ihrig</w:t>
            </w:r>
            <w:proofErr w:type="spellEnd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Károly</w:t>
            </w:r>
            <w:proofErr w:type="spellEnd"/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Doctoral School: </w:t>
            </w:r>
            <w:r w:rsidR="00CA1063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supervisor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, lecturer</w:t>
            </w:r>
            <w:r w:rsidR="006F04F2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, core member</w:t>
            </w:r>
          </w:p>
          <w:p w14:paraId="40160EA9" w14:textId="58FEFD41" w:rsidR="00044B38" w:rsidRPr="00F04561" w:rsidRDefault="0088750E" w:rsidP="00D13AA1">
            <w:pPr>
              <w:suppressAutoHyphens/>
              <w:spacing w:after="0" w:line="240" w:lineRule="auto"/>
              <w:jc w:val="both"/>
              <w:rPr>
                <w:rFonts w:ascii="Playfair Display" w:eastAsia="Times New Roman" w:hAnsi="Playfair Display" w:cs="Times New Roman"/>
                <w:iCs/>
                <w:sz w:val="20"/>
                <w:szCs w:val="20"/>
              </w:rPr>
            </w:pP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under my supervision, </w:t>
            </w:r>
            <w:r w:rsidR="002F3FDA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2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students have obtained a PhD degree</w:t>
            </w:r>
            <w:r w:rsidR="00FB7E74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,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and </w:t>
            </w:r>
            <w:r w:rsidR="00D3506C"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I am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currently supervising </w:t>
            </w:r>
            <w:r w:rsidR="002F3FDA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>7</w:t>
            </w:r>
            <w:r w:rsidRPr="00A57720">
              <w:rPr>
                <w:rFonts w:ascii="Playfair Display" w:eastAsia="Times New Roman" w:hAnsi="Playfair Display" w:cs="Times New Roman"/>
                <w:i/>
                <w:sz w:val="20"/>
                <w:szCs w:val="20"/>
              </w:rPr>
              <w:t xml:space="preserve"> students</w:t>
            </w:r>
          </w:p>
        </w:tc>
      </w:tr>
      <w:tr w:rsidR="00044B38" w:rsidRPr="00813B60" w14:paraId="3BAE1063" w14:textId="77777777" w:rsidTr="00044B38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51F198" w14:textId="77777777" w:rsidR="00044B38" w:rsidRPr="00813B60" w:rsidRDefault="00044B38" w:rsidP="00044B38">
            <w:pPr>
              <w:suppressAutoHyphens/>
              <w:spacing w:before="60" w:after="0" w:line="240" w:lineRule="auto"/>
              <w:jc w:val="both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Relationship between the professional/research activity of the tutor and the course(s) to be taught </w:t>
            </w:r>
          </w:p>
        </w:tc>
      </w:tr>
      <w:tr w:rsidR="00044B38" w:rsidRPr="00813B60" w14:paraId="26117437" w14:textId="77777777" w:rsidTr="00044B38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77A56" w14:textId="26E5E2AA" w:rsidR="00044B38" w:rsidRPr="00813B60" w:rsidRDefault="00044B38" w:rsidP="00F0456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 w:hanging="283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publications in the (specific) </w:t>
            </w:r>
            <w:r w:rsidRPr="00813B60">
              <w:rPr>
                <w:rFonts w:ascii="Playfair Display" w:hAnsi="Playfair Display"/>
                <w:sz w:val="20"/>
                <w:szCs w:val="20"/>
                <w:u w:val="single"/>
              </w:rPr>
              <w:t>professional area</w:t>
            </w:r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(at most typical publications)</w:t>
            </w:r>
          </w:p>
          <w:p w14:paraId="786D7BCF" w14:textId="6BDAAAEE" w:rsidR="00E46332" w:rsidRDefault="00E46332" w:rsidP="00E46332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Tumiwa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Johan </w:t>
            </w:r>
            <w:proofErr w:type="spellStart"/>
            <w:proofErr w:type="gram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Reineer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;</w:t>
            </w:r>
            <w:proofErr w:type="gram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Tuegeh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, Octavia ; Bittner, Beata ; Nagy, Adrian</w:t>
            </w:r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: </w:t>
            </w:r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THE CHALLENGES TO DEVELOPING SMART AGRICULTURAL VILLAGE IN THE INDUSTRIAL REVOLUTION 4.0.</w:t>
            </w:r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TORUN INTERNATIONAL STUDIES 15 pp. 1-23. , 23 p. (2022)</w:t>
            </w:r>
          </w:p>
          <w:p w14:paraId="10FE035F" w14:textId="7833DB35" w:rsidR="00E46332" w:rsidRDefault="00E46332" w:rsidP="00E46332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Kovács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proofErr w:type="gram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Tünde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;</w:t>
            </w:r>
            <w:proofErr w:type="gram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Bittner, </w:t>
            </w: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Beáta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; Nagy, Adrián ; </w:t>
            </w: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Nábrádi</w:t>
            </w:r>
            <w:proofErr w:type="spellEnd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András</w:t>
            </w:r>
            <w:proofErr w:type="spellEnd"/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: </w:t>
            </w:r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Digital Transformation of Human Capital in the EU According to the DESI Index</w:t>
            </w:r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E46332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ISSUES IN INFORMATION SYSTEMS 23 : 4 pp. 293-311. , 19 p. (2022)</w:t>
            </w:r>
          </w:p>
          <w:p w14:paraId="11F8F5BA" w14:textId="34C1FC6F" w:rsidR="00AD764B" w:rsidRPr="00451F20" w:rsidRDefault="00AD764B" w:rsidP="00E46332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Johan,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Tumiwa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- Adrián, Nagy: Micro, Small, and Medium Enterprises in Emerging Economies and Economic Transition: A comparative study between Indonesia and Hungary</w:t>
            </w:r>
            <w:r w:rsid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INTERNATIONAL JOURNAL OF ENTREPRENEURSHIP AND SMALL BUSINESS </w:t>
            </w:r>
            <w:proofErr w:type="gram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43 :</w:t>
            </w:r>
            <w:proofErr w:type="gram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1 pp. 23-38. , 16 p. (2021)</w:t>
            </w:r>
          </w:p>
          <w:p w14:paraId="36025EFC" w14:textId="550A2050" w:rsidR="00AD764B" w:rsidRPr="00451F20" w:rsidRDefault="00AD764B" w:rsidP="004B1091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lastRenderedPageBreak/>
              <w:t xml:space="preserve">Kovács, Tünde Zita – David, Forest - Nagy, Adrián -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Szűcs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István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-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Nábrádi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András</w:t>
            </w:r>
            <w:proofErr w:type="spellEnd"/>
            <w:r w:rsidR="004B1091"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:</w:t>
            </w:r>
            <w:r w:rsid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An Analysis of the Demand-Side, Platform-Based Collaborative Economy: Creation of a Clear Classification Taxonomy</w:t>
            </w:r>
            <w:r w:rsidR="004B1091"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SUSTAINABILITY </w:t>
            </w:r>
            <w:proofErr w:type="gram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13 :</w:t>
            </w:r>
            <w:proofErr w:type="gram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5 Paper: 2817 (2021)</w:t>
            </w:r>
          </w:p>
          <w:p w14:paraId="179101A6" w14:textId="749C6ABF" w:rsidR="00AD764B" w:rsidRPr="00451F20" w:rsidRDefault="004B1091" w:rsidP="00451F20">
            <w:pPr>
              <w:pStyle w:val="Szvegtrzs"/>
              <w:rPr>
                <w:rFonts w:ascii="Playfair Display" w:hAnsi="Playfair Display"/>
                <w:i/>
                <w:sz w:val="20"/>
                <w:lang w:val="en-GB" w:eastAsia="en-US"/>
              </w:rPr>
            </w:pPr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 xml:space="preserve">Kőmíves, Péter Miklós - Pilishegyi, Péter - Novák, Norbert - Nagy, Adrián Szilárd - </w:t>
            </w:r>
            <w:proofErr w:type="spellStart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>Körösparti</w:t>
            </w:r>
            <w:proofErr w:type="spellEnd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 xml:space="preserve">, </w:t>
            </w:r>
            <w:proofErr w:type="spellStart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>Péter</w:t>
            </w:r>
            <w:proofErr w:type="spellEnd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>: The Role of the Higher Education in the Development of the Agriculture</w:t>
            </w:r>
            <w:r w:rsid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 xml:space="preserve">, </w:t>
            </w:r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 xml:space="preserve">INTERNATIONAL JOURNAL OF INFORMATION AND EDUCATION TECHNOLOGY </w:t>
            </w:r>
            <w:proofErr w:type="gramStart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>9 :</w:t>
            </w:r>
            <w:proofErr w:type="gramEnd"/>
            <w:r w:rsidRPr="00451F20">
              <w:rPr>
                <w:rFonts w:ascii="Playfair Display" w:hAnsi="Playfair Display"/>
                <w:b w:val="0"/>
                <w:bCs w:val="0"/>
                <w:i/>
                <w:sz w:val="20"/>
                <w:lang w:val="en-GB" w:eastAsia="en-US"/>
              </w:rPr>
              <w:t xml:space="preserve"> 9 pp. 607-612. , 6 p. (2019)</w:t>
            </w:r>
          </w:p>
          <w:p w14:paraId="1E985CE4" w14:textId="04E92BDF" w:rsidR="004B1091" w:rsidRPr="00451F20" w:rsidRDefault="00451F20" w:rsidP="00451F20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Júlia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Tobak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- Adrián, Nagy - Károly,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Pető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- Veronika,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Fenyves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-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András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Nábrádi</w:t>
            </w:r>
            <w:proofErr w:type="spellEnd"/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: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The main factors determining effective operation in case of a family business</w:t>
            </w:r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INTERNATIONAL JOURNAL OF ENTREPRENEURIAL BEHAVIOUR AND RESEARCH </w:t>
            </w:r>
            <w:proofErr w:type="gram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24 :</w:t>
            </w:r>
            <w:proofErr w:type="gram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6 pp. 1065-1074. , 10 p. (2018)</w:t>
            </w:r>
          </w:p>
          <w:p w14:paraId="16267DEF" w14:textId="35F17D95" w:rsidR="004B1091" w:rsidRPr="00451F20" w:rsidRDefault="00451F20" w:rsidP="00451F20">
            <w:pPr>
              <w:pStyle w:val="Clkitzs"/>
              <w:spacing w:after="0" w:line="240" w:lineRule="auto"/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</w:pP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Veronika,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Fenyves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</w:t>
            </w:r>
            <w:r w:rsidR="003F329A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-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Zoltán,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Bács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</w:t>
            </w:r>
            <w:r w:rsidR="003F329A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-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Laura,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Karnai</w:t>
            </w:r>
            <w:proofErr w:type="spell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</w:t>
            </w:r>
            <w:r w:rsidR="003F329A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-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Adrián, Nagy </w:t>
            </w:r>
            <w:r w:rsidR="003F329A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-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Tibor, </w:t>
            </w:r>
            <w:proofErr w:type="spell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Tarnóczi</w:t>
            </w:r>
            <w:proofErr w:type="spellEnd"/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: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Financial Performance Measurement of Hungarian Retail Food Companies</w:t>
            </w:r>
            <w:r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, </w:t>
            </w:r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CONTEMPORARY ECONOMICS </w:t>
            </w:r>
            <w:proofErr w:type="gramStart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>12 :</w:t>
            </w:r>
            <w:proofErr w:type="gramEnd"/>
            <w:r w:rsidRPr="00451F20">
              <w:rPr>
                <w:rFonts w:ascii="Playfair Display" w:hAnsi="Playfair Display" w:cs="Times New Roman"/>
                <w:i/>
                <w:sz w:val="20"/>
                <w:szCs w:val="20"/>
                <w:lang w:val="en-GB" w:eastAsia="en-US"/>
              </w:rPr>
              <w:t xml:space="preserve"> 4 pp. 459-471. , 13 p. (2018)</w:t>
            </w:r>
          </w:p>
          <w:p w14:paraId="485966C9" w14:textId="77777777" w:rsidR="00AD764B" w:rsidRDefault="00AD764B" w:rsidP="00AD764B">
            <w:pPr>
              <w:pStyle w:val="Clkitzs"/>
              <w:spacing w:before="0" w:after="0" w:line="240" w:lineRule="auto"/>
              <w:rPr>
                <w:rFonts w:ascii="Playfair Display" w:hAnsi="Playfair Display"/>
                <w:sz w:val="20"/>
                <w:szCs w:val="20"/>
              </w:rPr>
            </w:pPr>
          </w:p>
          <w:p w14:paraId="26721DF1" w14:textId="1402BEAB" w:rsidR="00044B38" w:rsidRPr="00813B60" w:rsidRDefault="00044B38" w:rsidP="00AD764B">
            <w:pPr>
              <w:pStyle w:val="Clkitzs"/>
              <w:spacing w:before="0" w:after="0" w:line="240" w:lineRule="auto"/>
              <w:rPr>
                <w:rFonts w:ascii="Playfair Display" w:hAnsi="Playfair Display" w:cs="Times New Roman"/>
                <w:sz w:val="20"/>
                <w:szCs w:val="20"/>
              </w:rPr>
            </w:pPr>
            <w:proofErr w:type="spellStart"/>
            <w:r w:rsidRPr="00813B60">
              <w:rPr>
                <w:rFonts w:ascii="Playfair Display" w:hAnsi="Playfair Display"/>
                <w:sz w:val="20"/>
                <w:szCs w:val="20"/>
              </w:rPr>
              <w:t>further</w:t>
            </w:r>
            <w:proofErr w:type="spell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</w:t>
            </w:r>
            <w:proofErr w:type="spellStart"/>
            <w:r w:rsidRPr="00813B60">
              <w:rPr>
                <w:rFonts w:ascii="Playfair Display" w:hAnsi="Playfair Display"/>
                <w:sz w:val="20"/>
                <w:szCs w:val="20"/>
              </w:rPr>
              <w:t>scientific</w:t>
            </w:r>
            <w:proofErr w:type="spell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 </w:t>
            </w:r>
            <w:proofErr w:type="spellStart"/>
            <w:r w:rsidRPr="00813B60">
              <w:rPr>
                <w:rFonts w:ascii="Playfair Display" w:hAnsi="Playfair Display"/>
                <w:sz w:val="20"/>
                <w:szCs w:val="20"/>
              </w:rPr>
              <w:t>research</w:t>
            </w:r>
            <w:proofErr w:type="spellEnd"/>
            <w:r w:rsidRPr="00813B60">
              <w:rPr>
                <w:rFonts w:ascii="Playfair Display" w:hAnsi="Playfair Display"/>
                <w:sz w:val="20"/>
                <w:szCs w:val="20"/>
              </w:rPr>
              <w:t xml:space="preserve">, </w:t>
            </w:r>
            <w:proofErr w:type="spellStart"/>
            <w:r w:rsidRPr="00813B60">
              <w:rPr>
                <w:rFonts w:ascii="Playfair Display" w:hAnsi="Playfair Display"/>
                <w:sz w:val="20"/>
                <w:szCs w:val="20"/>
              </w:rPr>
              <w:t>development</w:t>
            </w:r>
            <w:proofErr w:type="spellEnd"/>
            <w:r w:rsidRPr="00813B60">
              <w:rPr>
                <w:rFonts w:ascii="Playfair Display" w:hAnsi="Playfair Display"/>
                <w:sz w:val="20"/>
                <w:szCs w:val="20"/>
              </w:rPr>
              <w:t>, creative or artistic achievements</w:t>
            </w:r>
          </w:p>
          <w:p w14:paraId="09A71984" w14:textId="744B6F02" w:rsidR="00D24BB1" w:rsidRPr="00813B60" w:rsidRDefault="00D24BB1" w:rsidP="00F04561">
            <w:pPr>
              <w:pStyle w:val="Listaszerbekezds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813B60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Research interest: </w:t>
            </w:r>
            <w:r w:rsidR="00106D3E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Family businesses, sport economics</w:t>
            </w:r>
          </w:p>
          <w:p w14:paraId="49158C36" w14:textId="77777777" w:rsidR="002F3FDA" w:rsidRDefault="00D24BB1" w:rsidP="00731611">
            <w:pPr>
              <w:pStyle w:val="Listaszerbekezds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Number of publications </w:t>
            </w:r>
            <w:r w:rsidR="004B27CF"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1</w:t>
            </w:r>
            <w:r w:rsidR="002F3FDA"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70</w:t>
            </w:r>
            <w:r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, with </w:t>
            </w:r>
            <w:r w:rsidR="002F3FDA"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over 320</w:t>
            </w:r>
            <w:r w:rsidRPr="002F3FDA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independent references to date. </w:t>
            </w:r>
          </w:p>
          <w:p w14:paraId="358D103E" w14:textId="77777777" w:rsidR="00106D3E" w:rsidRPr="00813B60" w:rsidRDefault="00106D3E" w:rsidP="00106D3E">
            <w:pPr>
              <w:pStyle w:val="Listaszerbekezds"/>
              <w:suppressAutoHyphens/>
              <w:spacing w:after="0" w:line="240" w:lineRule="auto"/>
              <w:ind w:left="108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  <w:p w14:paraId="11F5EBEC" w14:textId="77777777" w:rsidR="00044B38" w:rsidRPr="00813B60" w:rsidRDefault="00044B38" w:rsidP="00F04561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</w:rPr>
            </w:pPr>
            <w:r w:rsidRPr="00813B60">
              <w:rPr>
                <w:rFonts w:ascii="Playfair Display" w:hAnsi="Playfair Display"/>
                <w:sz w:val="20"/>
                <w:szCs w:val="20"/>
              </w:rPr>
              <w:t>professional expertise, experience, certifiable reputation</w:t>
            </w:r>
          </w:p>
          <w:p w14:paraId="6E9322AB" w14:textId="5F4EAEFF" w:rsidR="00C8766D" w:rsidRDefault="00C8766D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- Awards, honours:</w:t>
            </w:r>
          </w:p>
          <w:p w14:paraId="391A91F5" w14:textId="255C9923" w:rsidR="00526134" w:rsidRPr="008A2584" w:rsidRDefault="0052613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Pro </w:t>
            </w:r>
            <w:proofErr w:type="spellStart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Facultate</w:t>
            </w:r>
            <w:proofErr w:type="spellEnd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  <w:r w:rsidR="008A2584"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Award, 2021</w:t>
            </w:r>
          </w:p>
          <w:p w14:paraId="4B5CEE26" w14:textId="77777777" w:rsidR="008A2584" w:rsidRDefault="008A258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Award for </w:t>
            </w:r>
            <w:proofErr w:type="spellStart"/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excellency</w:t>
            </w:r>
            <w:proofErr w:type="spellEnd"/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in supervising student papers, 2019</w:t>
            </w:r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</w:p>
          <w:p w14:paraId="48C567AB" w14:textId="09861796" w:rsidR="00526134" w:rsidRPr="008A2584" w:rsidRDefault="0052613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Pro </w:t>
            </w:r>
            <w:proofErr w:type="spellStart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Educatione</w:t>
            </w:r>
            <w:proofErr w:type="spellEnd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Oeconomicae</w:t>
            </w:r>
            <w:proofErr w:type="spellEnd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  <w:r w:rsid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Award, 2018</w:t>
            </w:r>
          </w:p>
          <w:p w14:paraId="441C166F" w14:textId="70D9BECE" w:rsidR="008A2584" w:rsidRDefault="008A258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Diploma of the Rector of the University of Debrecen</w:t>
            </w:r>
            <w:r w:rsidR="00B575F9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, 2012</w:t>
            </w:r>
          </w:p>
          <w:p w14:paraId="56927ED1" w14:textId="06053979" w:rsidR="00526134" w:rsidRPr="008A2584" w:rsidRDefault="008A258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Diploma of the </w:t>
            </w:r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Dean</w:t>
            </w:r>
            <w:r w:rsidR="00B575F9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, 2011</w:t>
            </w:r>
          </w:p>
          <w:p w14:paraId="34DAF5F4" w14:textId="6BC8F626" w:rsidR="00526134" w:rsidRPr="008A2584" w:rsidRDefault="00526134" w:rsidP="008A2584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Pro </w:t>
            </w:r>
            <w:proofErr w:type="spellStart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Universitate</w:t>
            </w:r>
            <w:proofErr w:type="spellEnd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Juventutis</w:t>
            </w:r>
            <w:proofErr w:type="spellEnd"/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  <w:r w:rsidR="00B575F9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Award, 2004</w:t>
            </w:r>
            <w:r w:rsidRPr="008A2584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</w:p>
          <w:p w14:paraId="6AD18D68" w14:textId="77777777" w:rsidR="00C8766D" w:rsidRPr="00C8766D" w:rsidRDefault="00C8766D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- Standing committee and society memberships:</w:t>
            </w:r>
          </w:p>
          <w:p w14:paraId="042AC21A" w14:textId="67A70913" w:rsidR="00C8766D" w:rsidRDefault="00C8766D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Member of the Hungarian Economic Society</w:t>
            </w:r>
          </w:p>
          <w:p w14:paraId="0E14041C" w14:textId="02056076" w:rsidR="00106D3E" w:rsidRPr="00C8766D" w:rsidRDefault="00AD764B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Member of the</w:t>
            </w:r>
            <w:r w:rsidR="00106D3E" w:rsidRPr="00106D3E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Regional Committee </w:t>
            </w:r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in Debrecen </w:t>
            </w:r>
            <w:r w:rsidR="00106D3E" w:rsidRPr="00106D3E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of the Hungarian Academy of Sciences</w:t>
            </w:r>
            <w:r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 </w:t>
            </w:r>
          </w:p>
          <w:p w14:paraId="2C9685FE" w14:textId="617E5D3F" w:rsidR="00C8766D" w:rsidRDefault="00C8766D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  <w:r w:rsidRPr="00C8766D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 xml:space="preserve">Reviewer for </w:t>
            </w:r>
            <w:r w:rsidR="00EC4566"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  <w:t>MDPI</w:t>
            </w:r>
          </w:p>
          <w:p w14:paraId="3B1DAE0E" w14:textId="496557D3" w:rsidR="00B575F9" w:rsidRPr="00C8766D" w:rsidRDefault="00B575F9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  <w:p w14:paraId="4253DB50" w14:textId="23524E2F" w:rsidR="00044B38" w:rsidRPr="00813B60" w:rsidRDefault="00044B38" w:rsidP="00F04561">
            <w:pPr>
              <w:suppressAutoHyphens/>
              <w:spacing w:after="0" w:line="240" w:lineRule="auto"/>
              <w:ind w:left="360"/>
              <w:rPr>
                <w:rFonts w:ascii="Playfair Display" w:eastAsia="Times New Roman" w:hAnsi="Playfair Display" w:cs="Times New Roman"/>
                <w:sz w:val="20"/>
                <w:szCs w:val="20"/>
                <w:lang w:eastAsia="hu-HU"/>
              </w:rPr>
            </w:pPr>
          </w:p>
        </w:tc>
      </w:tr>
    </w:tbl>
    <w:p w14:paraId="06A427E4" w14:textId="77777777" w:rsidR="00106B59" w:rsidRPr="00813B60" w:rsidRDefault="00106B59" w:rsidP="009C7FF0">
      <w:pPr>
        <w:suppressAutoHyphens/>
        <w:spacing w:before="60" w:after="120" w:line="240" w:lineRule="auto"/>
        <w:jc w:val="both"/>
        <w:rPr>
          <w:rFonts w:ascii="Playfair Display" w:hAnsi="Playfair Display"/>
          <w:sz w:val="20"/>
          <w:szCs w:val="20"/>
        </w:rPr>
      </w:pPr>
    </w:p>
    <w:sectPr w:rsidR="00106B59" w:rsidRPr="0081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0820" w14:textId="77777777" w:rsidR="00DC6E13" w:rsidRDefault="00DC6E13" w:rsidP="0071263A">
      <w:pPr>
        <w:spacing w:after="0" w:line="240" w:lineRule="auto"/>
      </w:pPr>
      <w:r>
        <w:separator/>
      </w:r>
    </w:p>
  </w:endnote>
  <w:endnote w:type="continuationSeparator" w:id="0">
    <w:p w14:paraId="28FCC3F8" w14:textId="77777777" w:rsidR="00DC6E13" w:rsidRDefault="00DC6E13" w:rsidP="0071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13F4" w14:textId="77777777" w:rsidR="00DC6E13" w:rsidRDefault="00DC6E13" w:rsidP="0071263A">
      <w:pPr>
        <w:spacing w:after="0" w:line="240" w:lineRule="auto"/>
      </w:pPr>
      <w:r>
        <w:separator/>
      </w:r>
    </w:p>
  </w:footnote>
  <w:footnote w:type="continuationSeparator" w:id="0">
    <w:p w14:paraId="63CE4399" w14:textId="77777777" w:rsidR="00DC6E13" w:rsidRDefault="00DC6E13" w:rsidP="0071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2BF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7373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B4A05EF"/>
    <w:multiLevelType w:val="hybridMultilevel"/>
    <w:tmpl w:val="6C16F1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36211A">
      <w:numFmt w:val="bullet"/>
      <w:lvlText w:val="-"/>
      <w:lvlJc w:val="left"/>
      <w:pPr>
        <w:ind w:left="1800" w:hanging="360"/>
      </w:pPr>
      <w:rPr>
        <w:rFonts w:ascii="Playfair Display" w:eastAsia="Times New Roman" w:hAnsi="Playfair Display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1620361">
    <w:abstractNumId w:val="2"/>
  </w:num>
  <w:num w:numId="2" w16cid:durableId="1313875984">
    <w:abstractNumId w:val="1"/>
  </w:num>
  <w:num w:numId="3" w16cid:durableId="1310208692">
    <w:abstractNumId w:val="2"/>
    <w:lvlOverride w:ilvl="0">
      <w:startOverride w:val="1"/>
    </w:lvlOverride>
  </w:num>
  <w:num w:numId="4" w16cid:durableId="100266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0437">
    <w:abstractNumId w:val="0"/>
  </w:num>
  <w:num w:numId="6" w16cid:durableId="198908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jI0sDQ2NDUwMzNS0lEKTi0uzszPAykwrgUA4A9VFSwAAAA="/>
  </w:docVars>
  <w:rsids>
    <w:rsidRoot w:val="0071263A"/>
    <w:rsid w:val="00035E31"/>
    <w:rsid w:val="00044B38"/>
    <w:rsid w:val="00074CC3"/>
    <w:rsid w:val="000965A3"/>
    <w:rsid w:val="000D5529"/>
    <w:rsid w:val="000D6FB6"/>
    <w:rsid w:val="00100B4C"/>
    <w:rsid w:val="00104346"/>
    <w:rsid w:val="00106B59"/>
    <w:rsid w:val="00106B7B"/>
    <w:rsid w:val="00106D3E"/>
    <w:rsid w:val="00154919"/>
    <w:rsid w:val="001F5DBE"/>
    <w:rsid w:val="00200F6C"/>
    <w:rsid w:val="0022288B"/>
    <w:rsid w:val="00251448"/>
    <w:rsid w:val="002F3FDA"/>
    <w:rsid w:val="003341B5"/>
    <w:rsid w:val="00383D55"/>
    <w:rsid w:val="003B686B"/>
    <w:rsid w:val="003D7595"/>
    <w:rsid w:val="003E0ABD"/>
    <w:rsid w:val="003F329A"/>
    <w:rsid w:val="0040120E"/>
    <w:rsid w:val="00442F86"/>
    <w:rsid w:val="00451F20"/>
    <w:rsid w:val="004B1091"/>
    <w:rsid w:val="004B27CF"/>
    <w:rsid w:val="004C5378"/>
    <w:rsid w:val="004D316B"/>
    <w:rsid w:val="00526134"/>
    <w:rsid w:val="00542A24"/>
    <w:rsid w:val="00555F73"/>
    <w:rsid w:val="00580A18"/>
    <w:rsid w:val="00604C2D"/>
    <w:rsid w:val="00610365"/>
    <w:rsid w:val="00635DB8"/>
    <w:rsid w:val="00683C15"/>
    <w:rsid w:val="00694518"/>
    <w:rsid w:val="006F04F2"/>
    <w:rsid w:val="00711B59"/>
    <w:rsid w:val="0071263A"/>
    <w:rsid w:val="00760952"/>
    <w:rsid w:val="007E1AE0"/>
    <w:rsid w:val="00813B60"/>
    <w:rsid w:val="00815598"/>
    <w:rsid w:val="0083002A"/>
    <w:rsid w:val="00861288"/>
    <w:rsid w:val="00883129"/>
    <w:rsid w:val="00887008"/>
    <w:rsid w:val="0088750E"/>
    <w:rsid w:val="008A2584"/>
    <w:rsid w:val="008C3102"/>
    <w:rsid w:val="008F0CFE"/>
    <w:rsid w:val="009247D2"/>
    <w:rsid w:val="009C7FF0"/>
    <w:rsid w:val="00A2166F"/>
    <w:rsid w:val="00A523D1"/>
    <w:rsid w:val="00A57720"/>
    <w:rsid w:val="00AD764B"/>
    <w:rsid w:val="00AE42BF"/>
    <w:rsid w:val="00B033C8"/>
    <w:rsid w:val="00B523E0"/>
    <w:rsid w:val="00B575F9"/>
    <w:rsid w:val="00B8177E"/>
    <w:rsid w:val="00B859DA"/>
    <w:rsid w:val="00C77EE8"/>
    <w:rsid w:val="00C8766D"/>
    <w:rsid w:val="00C9571E"/>
    <w:rsid w:val="00CA1063"/>
    <w:rsid w:val="00CD3E5B"/>
    <w:rsid w:val="00CE36F9"/>
    <w:rsid w:val="00D13AA1"/>
    <w:rsid w:val="00D24BB1"/>
    <w:rsid w:val="00D30819"/>
    <w:rsid w:val="00D3506C"/>
    <w:rsid w:val="00DC6E13"/>
    <w:rsid w:val="00DD075F"/>
    <w:rsid w:val="00E14B0A"/>
    <w:rsid w:val="00E37B2E"/>
    <w:rsid w:val="00E46332"/>
    <w:rsid w:val="00EC4566"/>
    <w:rsid w:val="00EF6B66"/>
    <w:rsid w:val="00F04561"/>
    <w:rsid w:val="00F160EE"/>
    <w:rsid w:val="00F517BC"/>
    <w:rsid w:val="00FB7E74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0A76"/>
  <w15:chartTrackingRefBased/>
  <w15:docId w15:val="{5DD23386-B361-488A-8580-42A3B8B9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71263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1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126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71263A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styleId="Szvegtrzs">
    <w:name w:val="Body Text"/>
    <w:basedOn w:val="Norml"/>
    <w:link w:val="SzvegtrzsChar"/>
    <w:rsid w:val="00CD3E5B"/>
    <w:pPr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CD3E5B"/>
    <w:rPr>
      <w:rFonts w:ascii="Times New Roman" w:eastAsia="Times New Roman" w:hAnsi="Times New Roman" w:cs="Times New Roman"/>
      <w:b/>
      <w:bCs/>
      <w:szCs w:val="20"/>
      <w:lang w:val="hu-HU" w:eastAsia="hu-HU"/>
    </w:rPr>
  </w:style>
  <w:style w:type="paragraph" w:customStyle="1" w:styleId="Clkitzs">
    <w:name w:val="Célkitűzés"/>
    <w:basedOn w:val="Norml"/>
    <w:next w:val="Szvegtrzs"/>
    <w:uiPriority w:val="99"/>
    <w:rsid w:val="00CD3E5B"/>
    <w:pPr>
      <w:spacing w:before="60" w:after="220" w:line="220" w:lineRule="atLeast"/>
      <w:jc w:val="both"/>
    </w:pPr>
    <w:rPr>
      <w:rFonts w:ascii="Garamond" w:eastAsia="Times New Roman" w:hAnsi="Garamond" w:cs="Garamond"/>
      <w:lang w:val="hu-HU" w:eastAsia="hu-HU"/>
    </w:rPr>
  </w:style>
  <w:style w:type="paragraph" w:styleId="Listaszerbekezds">
    <w:name w:val="List Paragraph"/>
    <w:basedOn w:val="Norml"/>
    <w:uiPriority w:val="34"/>
    <w:qFormat/>
    <w:rsid w:val="00813B6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06D3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6D3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06D3E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2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17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076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1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21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2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812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51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34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1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348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5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265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0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6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6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276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9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9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7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02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4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419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7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122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5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935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24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726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Dr. Nagy Adrián Szilárd</cp:lastModifiedBy>
  <cp:revision>3</cp:revision>
  <dcterms:created xsi:type="dcterms:W3CDTF">2023-06-26T07:19:00Z</dcterms:created>
  <dcterms:modified xsi:type="dcterms:W3CDTF">2023-06-26T07:20:00Z</dcterms:modified>
</cp:coreProperties>
</file>